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bookmarkStart w:id="0" w:name="_GoBack"/>
      <w:bookmarkEnd w:id="0"/>
      <w:r w:rsidRPr="00EC5D38">
        <w:rPr>
          <w:color w:val="333333"/>
          <w:sz w:val="26"/>
          <w:szCs w:val="26"/>
        </w:rPr>
        <w:t>Những nguyên tắc cơ bản của chế độ hôn nhân và gia đình:</w:t>
      </w:r>
    </w:p>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br/>
        <w:t>1. Hôn nhân tự nguyện, tiến bộ, một vợ một chồng, vợ chồng bình đẳng.</w:t>
      </w:r>
    </w:p>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br/>
        <w:t xml:space="preserve">2. Hôn nhân giữa công dân Việt Nam thuộc các dân tộc, tôn giáo, giữa người theo tôn giáo </w:t>
      </w:r>
    </w:p>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với người không theo tôn giáo, giữa người có tín ngưỡng với người không có tín ngưỡng, giữa công dân Việt Nam với người nước ngoài được tôn trọng và được pháp luật bảo vệ.</w:t>
      </w:r>
    </w:p>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br/>
        <w:t>3. Xây dựnggia đình ấm no, tiến bộ, hạnh phúc; cácthành viên gia đình có nghĩa vụ tôn trọng, quan tâm, chăm sóc, giúp đỡ nhau; không phân biệt đối xử giữa các con.</w:t>
      </w:r>
    </w:p>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br/>
        <w:t>4. Nhà nước, xã hội và gia đình có trách nhiệmbảo vệ, hỗ trợ trẻ em, người cao tuổi, người khuyết tật thực hiện các quyền về hôn nhân và gia đình; giúp đỡ các bà mẹ thực hiện tốt chức năng cao quý của người mẹ; thực hiện kế hoạch hóa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br/>
        <w:t>5. Kế thừa, phát huy truyền thống văn hóa, đạo đức tốt đẹp của dân tộc Việt Nam về hôn nhân và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I. Điều kiện kết hôn: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Nam, nữ kết hôn với nhau phải tuân theo các điều kiện sau đây:</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a) Nam từ đủ 20tuổi trở lên, nữ từ đủ18 tuổi trở lên;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b) Việc kết hôn do nam và nữ tự nguyện quyết định;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c) Không bị mất năng lực hành vi dân sự;</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d) Việc kết hôn không thuộc một trong các trường hợp cấm kết hôn theo quy định tại các điểm a, b, c và d khoản 2 Điều 5 của Luật này.</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Nhà nước không thừa nhận hôn nhân giữa những người cùng giới tính.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III. Quyền, nghĩa vụ của cha mẹ và con trong trường hợp nam, nữ chung sống với nhau như vợ chồng mà không đăng ký kết hôn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Quyền, nghĩa vụ giữa nam, nữ chung sống với nhau như vợ chồng và con được giải quyết theo quy định của Luật này về quyền, nghĩa vụ của cha mẹ và con.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IV. Giải quyết quan hệ tài sản, nghĩa vụ và hợp đồng của nam, nữ chung sống với nhau như vợ chồng mà không đăng ký kết hôn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lastRenderedPageBreak/>
        <w:t>1. Quan hệ tài sản, nghĩa vụ và hợp đồng của nam, nữ chung sống với nhau như vợ chồng mà không đăng ký kết hôn được giải quyết theo thỏa thuận giữa các bên; trong trường hợp không có thỏa thuận thì giải quyết theo quy định của Bộ luật dân sự và các quy định khác của pháp luật có liên quan.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Việc giải quyết quan hệ tài sản phải bảo đảm quyền, lợi ích hợp pháp của phụ nữ và con; công việc nội trợ và công việc khác có liên quan để duy trì đời sống chung được coi như lao động có thu nhập.</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V. Bình đẳng về quyền, nghĩa vụ giữa vợ, chồng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Vợ, chồng bình đẳng với nhau, có quyền, nghĩa vụ ngang nhau về mọi mặt trong gia đình, trong việc thực hiện các quyền, nghĩa vụ của công dân được quy định trong Hiến pháp, Luật này và các luật khác có liên quan.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Vợ chồng có nghĩa vụ thương yêu, chung thủy, tôn trọng, quan tâm, chăm sóc,giúp đỡ nhau; cùng nhau chia sẻ, thực hiện các công việc trong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Vợ chồng có nghĩa vụ sống chung với nhau, trừ trường hợp vợ chồng có thỏa thuận khác hoặc do yêu cầu của nghề nghiệp, công tác, học tập, tham gia các hoạt động chính trị, kinh tế, văn hóa, xã hội và lý do chính đáng khác.</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Việc lựa chọn nơi cư trú của vợ chồng do vợ chồng thỏa thuận, không bị ràng buộc bởi phong tục, tập quán, địa giới hành chính.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VI. Nguyên tắc chung về chế độ tài sản của vợ chồng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Vợ, chồng bình đẳng với nhau về quyền, nghĩa vụ trong việc tạo lập, chiếm hữu, sử dụng, định đoạt tài sản chung; không phân biệt giữa lao động trong gia đình và lao động có thu nhập.</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Vợ, chồng có nghĩa vụ bảo đảm điều kiện để đáp ứng nhu cầu thiết yếu của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3. Việc thực hiện quyền, nghĩa vụ về tài sản của vợ chồng mà xâm phạm đến quyền, lợi ích hợp pháp của vợ, chồng, gia đình và của người khác thì phải bồi thường.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Quyền, nghĩa vụ của vợ, chồng trong việc đáp ứng nhu cầu thiết yếu của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Vợ, chồng có quyền, nghĩa vụ thực hiện giao dịch nhằm đáp ứng nhu cầu thiết yếu của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Trong trường hợp vợ chồng không có tài sản chung hoặc tài sản chung không đủ để đáp ứng nhu cầu thiết yếu của gia đình thì vợ, chồng có nghĩa vụ đóng góp tài sản riêng theo khả năng kinh tế của mỗi bên.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VII. Giao dịch liên quan đến nhà là nơi ở duy nhất của vợ chồng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lastRenderedPageBreak/>
        <w:t>Việc xác lập, thực hiện, chấm dứt các giao dịch liên quan đến nhà là nơi ở duy nhất của vợ chồng phải có sự thỏa thuận của vợ chồng. Trong trường hợp nhà ở thuộc sở hữu riêng của vợ hoặc chồng thì chủ sở hữu có quyền xác lập, thực hiện, chấm dứt giao dịch liên quan đến tài sản đó nhưng phải bảo đảm chỗ ở cho vợ chồng.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VIII. Tài sản chung của vợ chồng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Quyền sử dụng đất mà vợ, chồng có được sau khi kết hôn là tài sản chung của vợ chồng, trừ trường hợp vợ hoặc chồng được thừa kế riêng, được tặng cho riêng hoặc có được thông qua giao dịch bằng tài sản riêng.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Tài sản chung của vợ chồng thuộc sở hữu chung hợp nhất, được dùng để bảo đảm nhu cầu của gia đình, thực hiện nghĩa vụ chung của vợ chồng.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3. Trong trường hợp không có căn cứ để chứng minh tài sản mà vợ, chồng đang có tranh chấp là tài sản riêng của mỗi bên thì tài sản đó được coi là tài sản chung.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IX. Đăng ký quyền sở hữu, quyền sử dụng đối với tài sản chung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Trong trường hợp tài sản thuộc sở hữu chung của vợ chồng mà pháp luật quy định phải đăng ký quyền sở hữu, quyền sử dụng thì giấy chứng nhận quyền sở hữu, giấy chứng nhận quyền sử dụng phải ghi tên cả hai vợ chồng, trừ trường hợp vợ chồng có thỏa thuận khác.</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Trong trường hợp giấy chứng nhận quyền sở hữu, giấy chứng nhận quyền sử dụng tài sản chỉ ghi tên một bên vợ hoặc chồng thì giao dịch liên quan đến tài sản này được thực hiện theo quy định tại Điều 26 của Luật này; nếu có tranh chấp về tài sản đó thì được giải quyết theo quy định tại khoản 3 Điều 33 của Luật này.</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X. Chiếm hữu, sử dụng, định đoạt tài sản chung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Việc chiếm hữu, sử dụng, định đoạt tài sản chung do vợ chồng thỏa thuận.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Việc định đoạt tài sản chung phải có sự thỏa thuận bằng văn bản của vợ chồng trong những trường hợp sau đây:</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a) Bất động sản;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b) Động sản mà theo quy định của pháp luật phải đăng ký quyền sở hữu;</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lastRenderedPageBreak/>
        <w:t>c) Tài sản đang là nguồn tạo ra thu nhập chủ yếu của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XI. Chia tài sản chung trong thời kỳ hôn nhân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Trong thời kỳ hôn nhân, vợ chồng có quyền thỏa thuận chia một phần hoặc toàn bộ tài sản chung, trừ trường hợp quy định tại Điều 42 của Luật này; nếu không thỏa thuận được thì có quyền yêu cầu Tòa án giải quyết.</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2.Thỏa thuận về việc chia tài sản chung phải lập thành văn bản. Văn bản này được công chứng theo yêu cầu của vợ chồng hoặc theo quy định của pháp luật.</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3. Trong trường hợp vợ, chồng có yêu cầu thì Tòa án giải quyết việc chia tài sản chung của vợ chồng theo quy định tại Điều 59 của Luật này.</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Điều 39. Thời điểm có hiệu lực của việc chia tài sản chung trong thời kỳ hôn nhân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Thời điểm có hiệu lực của việc chia tài sản chung của vợ chồng là thời điểm do vợ chồng thỏa thuận và được ghi trong văn bản; nếu trong văn bản không xác định thời điểm có hiệu lực thì thời điểm có hiệu lực được tính từ ngày lập văn bản.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Trong trường hợp tài sản được chia mà theo quy định của pháp luật, giao dịch liên quan đến tài sản đó phải tuân theo hình thức nhất định thì việc chia tài sản chung của vợ chồng có hiệu lực từ thời điểm việc thỏa thuận tuân thủ hình thức mà pháp luật quy định.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3. Trong trường hợp Tòa án chia tài sản chung của vợ chồng thì việc chia tài sản chung có hiệu lực kể từ ngày bản án, quyết định của Tòa án có hiệu lực pháp luật.</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4. Quyền, nghĩa vụ về tài sản giữa vợ, chồng với người thứ ba phát sinh trước thời điểm việc chia tài sản chung có hiệu lực vẫn có giá trị pháp lý, trừ trường hợp các bên có thỏa thuận khác.</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XII. Bảo vệ quyền và nghĩa vụ của cha mẹ và con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Quyền và nghĩa vụ của cha mẹ và con theo quy định tại Luật này, Bộ luật dân sự và các luật khác có liên quan được tôn trọng và bảo vệ.</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Con sinh ra không phụ thuộc vào tình trạng hôn nhân của cha mẹ đều có quyền và nghĩa vụ như nhau đối với cha mẹ của mình được quy định tại Luật này, Bộ luật dân sự và các luật khác có liên quan.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3. Giữa con nuôi và cha nuôi, mẹ nuôi có các quyền và nghĩa vụ của cha mẹ và con được quy định tại Luật này, Luật nuôi con nuôi, Bộ luật dân sự và các luật khác có liên quan.</w:t>
      </w:r>
    </w:p>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 xml:space="preserve">4. Mọi thỏa thuận của cha mẹ, con liên quan đến quan hệ nhân thân, tài sản không được làm ảnh hưởng đến quyền, lợi ích hợp pháp của con chưa thành niên, con đã thành niên mất năng lực hành vi dân sự hoặc không có khảnăng lao động và không có tài sản để tự </w:t>
      </w:r>
      <w:r w:rsidRPr="00EC5D38">
        <w:rPr>
          <w:color w:val="333333"/>
          <w:sz w:val="26"/>
          <w:szCs w:val="26"/>
        </w:rPr>
        <w:lastRenderedPageBreak/>
        <w:t>nuôi mình, cha mẹ mất năng lực hành vi dân sự hoặc không có khả năng lao động và không có tài sản để tự nuôi mình.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XIII. Nghĩa vụ và quyền chăm sóc, nuôi dưỡng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Cha, mẹ có nghĩa vụ và quyền ngang nhau, cùng nhau chăm sóc, nuôi dưỡng con chưa thành niên, con đã thành niên mất năng lực hành vi dân sự hoặc không có khả năng lao động và không có tài sản để tự nuôi mình.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Con có nghĩa vụ và quyền chăm sóc, nuôi dưỡng cha mẹ, đặc biệt khi cha mẹ mất năng lực hành vi dân sự, ốm đau, già yếu, khuyết tật; trường hợpgia đình có nhiều con thì các con phải cùng nhau chăm sóc, nuôi dưỡng cha mẹ.</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XIV. Quyền có tài sản riêng của con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Con có quyền có tài sản riêng. Tài sản riêng của con bao gồm tài sản được thừa kế riêng, được tặng cho riêng, thu nhập do lao động của con, hoa lợi, lợi tức phát sinh từ tài sản riêng của con và thu nhập hợp pháp khác. Tài sản được hình thành từ tài sản riêng của con cũng là tài sản riêng của con.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Con từ đủ 15 tuổi trở lên sống chung với cha mẹ phải có nghĩa vụ chăm lo đời sống chung của gia đình; đóng góp vào việc đáp ứng nhu cầu thiết yếu của gia đình nếu có thu nhập.</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3. Con đã thành niên có nghĩa vụ đóng góp thu nhập vào việc đáp ứng nhu cầu của gia đình theo quy định tại khoản 4 Điều 70 của Luật này.</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Trên đây, là một số nội dung cơ bản của Luật hôn nhân và gia đình hiện hành./.</w:t>
      </w:r>
    </w:p>
    <w:p w:rsidR="00EC4614" w:rsidRPr="00EC5D38" w:rsidRDefault="00EC4614">
      <w:pPr>
        <w:rPr>
          <w:rFonts w:ascii="Times New Roman" w:hAnsi="Times New Roman" w:cs="Times New Roman"/>
          <w:sz w:val="26"/>
          <w:szCs w:val="26"/>
        </w:rPr>
      </w:pPr>
    </w:p>
    <w:sectPr w:rsidR="00EC4614" w:rsidRPr="00EC5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38"/>
    <w:rsid w:val="008032B9"/>
    <w:rsid w:val="00EC4614"/>
    <w:rsid w:val="00EC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D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D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D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93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FFBA7-AECD-49C6-9BE3-AF29F519850E}"/>
</file>

<file path=customXml/itemProps2.xml><?xml version="1.0" encoding="utf-8"?>
<ds:datastoreItem xmlns:ds="http://schemas.openxmlformats.org/officeDocument/2006/customXml" ds:itemID="{00709A62-D242-43DF-9691-D6EAEA25228C}"/>
</file>

<file path=customXml/itemProps3.xml><?xml version="1.0" encoding="utf-8"?>
<ds:datastoreItem xmlns:ds="http://schemas.openxmlformats.org/officeDocument/2006/customXml" ds:itemID="{EBB64DC8-ECF1-452F-9DCD-ABF8CA21A5C7}"/>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2024-07-18T00:44:00Z</dcterms:created>
  <dcterms:modified xsi:type="dcterms:W3CDTF">2024-07-18T00:44:00Z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